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0B42E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120B42F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1120B43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0" w14:textId="51BAD744" w:rsidR="002B0892" w:rsidRPr="006222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6222FA" w:rsidRPr="006222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222FA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E</w:t>
            </w:r>
            <w:r w:rsidR="006222FA">
              <w:rPr>
                <w:rFonts w:ascii="Times New Roman" w:hAnsi="Times New Roman"/>
                <w:b/>
                <w:bCs/>
                <w:sz w:val="20"/>
                <w:szCs w:val="20"/>
              </w:rPr>
              <w:t>кономија и мена</w:t>
            </w:r>
            <w:r w:rsidR="009B3FA2">
              <w:rPr>
                <w:rFonts w:ascii="Times New Roman" w:hAnsi="Times New Roman"/>
                <w:b/>
                <w:bCs/>
                <w:sz w:val="20"/>
                <w:szCs w:val="20"/>
              </w:rPr>
              <w:t>џмент</w:t>
            </w:r>
          </w:p>
        </w:tc>
      </w:tr>
      <w:tr w:rsidR="006F455B" w:rsidRPr="00092214" w14:paraId="1120B43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2" w14:textId="3A4A09AF" w:rsidR="006F455B" w:rsidRPr="00092214" w:rsidRDefault="006F455B" w:rsidP="006F455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Пословне финансије</w:t>
            </w:r>
          </w:p>
        </w:tc>
      </w:tr>
      <w:tr w:rsidR="006F455B" w:rsidRPr="00092214" w14:paraId="1120B43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4" w14:textId="4445786C" w:rsidR="006F455B" w:rsidRPr="00092214" w:rsidRDefault="006F455B" w:rsidP="006F455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D5134C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9A534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9A5340">
              <w:rPr>
                <w:rFonts w:ascii="Times New Roman" w:hAnsi="Times New Roman"/>
                <w:sz w:val="20"/>
                <w:szCs w:val="20"/>
                <w:lang w:val="sr-Cyrl-CS"/>
              </w:rPr>
              <w:t>др Ксенија Денчић-Михајлов,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9A5340">
              <w:rPr>
                <w:rFonts w:ascii="Times New Roman" w:hAnsi="Times New Roman"/>
                <w:sz w:val="20"/>
                <w:szCs w:val="20"/>
                <w:lang w:val="sr-Cyrl-CS"/>
              </w:rPr>
              <w:t>др Јелена З. Станковић</w:t>
            </w:r>
          </w:p>
        </w:tc>
      </w:tr>
      <w:tr w:rsidR="002B0892" w:rsidRPr="00092214" w14:paraId="1120B43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6" w14:textId="65C8697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B3FA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B3FA2" w:rsidRPr="009A5340">
              <w:rPr>
                <w:rFonts w:ascii="Times New Roman" w:hAnsi="Times New Roman"/>
                <w:sz w:val="20"/>
                <w:szCs w:val="20"/>
                <w:lang w:val="sr-Cyrl-CS"/>
              </w:rPr>
              <w:t>Обаве</w:t>
            </w:r>
            <w:r w:rsidR="009A5340" w:rsidRPr="009A5340">
              <w:rPr>
                <w:rFonts w:ascii="Times New Roman" w:hAnsi="Times New Roman"/>
                <w:sz w:val="20"/>
                <w:szCs w:val="20"/>
                <w:lang w:val="sr-Cyrl-CS"/>
              </w:rPr>
              <w:t>зан</w:t>
            </w:r>
            <w:r w:rsidR="009B3FA2" w:rsidRPr="009A5340">
              <w:rPr>
                <w:rFonts w:ascii="Times New Roman" w:hAnsi="Times New Roman"/>
                <w:sz w:val="20"/>
                <w:szCs w:val="20"/>
                <w:lang w:val="sr-Cyrl-CS"/>
              </w:rPr>
              <w:t>/</w:t>
            </w:r>
            <w:r w:rsidR="009A5340" w:rsidRPr="009A5340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9B3FA2" w:rsidRPr="009A5340">
              <w:rPr>
                <w:rFonts w:ascii="Times New Roman" w:hAnsi="Times New Roman"/>
                <w:sz w:val="20"/>
                <w:szCs w:val="20"/>
                <w:lang w:val="sr-Cyrl-CS"/>
              </w:rPr>
              <w:t>зборни</w:t>
            </w:r>
            <w:r w:rsidR="009B3FA2" w:rsidRPr="009A534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120B43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8" w14:textId="7B5F311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6690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6690D" w:rsidRPr="009A5340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1120B43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A" w14:textId="0DEB9AF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4749A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120B44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3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7E9EE31" w14:textId="77777777" w:rsidR="009403F1" w:rsidRDefault="001745AC" w:rsidP="009403F1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3FA2">
              <w:rPr>
                <w:rFonts w:ascii="Times New Roman" w:hAnsi="Times New Roman"/>
                <w:sz w:val="20"/>
                <w:szCs w:val="20"/>
              </w:rPr>
              <w:t>Циљ предмета је да развије разумевање студената о финансијском управљању у предузећима и њихову способност примене инструмената финансијског одлучивања у реалним пословним ситуацијама. Предмет је усмерен на одлуке о инвестирању, финансирању и управљању обртним средствима, омогућавајући студентима да анализирају финансијске перформансе предузећа, оцењују инвестиционе пројекте и изаберу одговарајуће стратегије финансирања у условима ризика и неизвесности.</w:t>
            </w:r>
            <w:r w:rsidR="006334E0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6334E0">
              <w:rPr>
                <w:rFonts w:ascii="Times New Roman" w:hAnsi="Times New Roman"/>
                <w:sz w:val="20"/>
                <w:szCs w:val="20"/>
              </w:rPr>
              <w:t xml:space="preserve">У области </w:t>
            </w:r>
            <w:r w:rsidR="009403F1">
              <w:rPr>
                <w:rFonts w:ascii="Times New Roman" w:hAnsi="Times New Roman"/>
                <w:sz w:val="20"/>
                <w:szCs w:val="20"/>
              </w:rPr>
              <w:t xml:space="preserve">одлука о </w:t>
            </w:r>
            <w:r w:rsidR="006334E0">
              <w:rPr>
                <w:rFonts w:ascii="Times New Roman" w:hAnsi="Times New Roman"/>
                <w:sz w:val="20"/>
                <w:szCs w:val="20"/>
              </w:rPr>
              <w:t>инвестирањ</w:t>
            </w:r>
            <w:r w:rsidR="009403F1">
              <w:rPr>
                <w:rFonts w:ascii="Times New Roman" w:hAnsi="Times New Roman"/>
                <w:sz w:val="20"/>
                <w:szCs w:val="20"/>
              </w:rPr>
              <w:t>у</w:t>
            </w:r>
            <w:r w:rsidR="006334E0">
              <w:rPr>
                <w:rFonts w:ascii="Times New Roman" w:hAnsi="Times New Roman"/>
                <w:sz w:val="20"/>
                <w:szCs w:val="20"/>
              </w:rPr>
              <w:t xml:space="preserve"> (Ц1), предмет </w:t>
            </w:r>
            <w:r w:rsidR="009403F1">
              <w:rPr>
                <w:rFonts w:ascii="Times New Roman" w:hAnsi="Times New Roman"/>
                <w:sz w:val="20"/>
                <w:szCs w:val="20"/>
              </w:rPr>
              <w:t>развија</w:t>
            </w:r>
            <w:r w:rsidR="006334E0">
              <w:rPr>
                <w:rFonts w:ascii="Times New Roman" w:hAnsi="Times New Roman"/>
                <w:sz w:val="20"/>
                <w:szCs w:val="20"/>
              </w:rPr>
              <w:t xml:space="preserve"> знања о методама вредновања инвестиционих пројеката, капиталном буџетирању </w:t>
            </w:r>
            <w:r w:rsidR="009403F1">
              <w:rPr>
                <w:rFonts w:ascii="Times New Roman" w:hAnsi="Times New Roman"/>
                <w:sz w:val="20"/>
                <w:szCs w:val="20"/>
              </w:rPr>
              <w:t>и процени оправданости реализације пројеката у условима ризика и неизвесности.</w:t>
            </w:r>
            <w:r w:rsidR="006334E0">
              <w:rPr>
                <w:rFonts w:ascii="Times New Roman" w:hAnsi="Times New Roman"/>
                <w:sz w:val="20"/>
                <w:szCs w:val="20"/>
              </w:rPr>
              <w:t xml:space="preserve"> У области одлука о финансирању (Ц2), предмет </w:t>
            </w:r>
            <w:r w:rsidR="009403F1">
              <w:rPr>
                <w:rFonts w:ascii="Times New Roman" w:hAnsi="Times New Roman"/>
                <w:sz w:val="20"/>
                <w:szCs w:val="20"/>
              </w:rPr>
              <w:t>продубљује</w:t>
            </w:r>
            <w:r w:rsidR="006334E0">
              <w:rPr>
                <w:rFonts w:ascii="Times New Roman" w:hAnsi="Times New Roman"/>
                <w:sz w:val="20"/>
                <w:szCs w:val="20"/>
              </w:rPr>
              <w:t xml:space="preserve"> знања о изворима финансирања, оптимизацији структуре капитала и пратећем односу између ризика и приноса. </w:t>
            </w:r>
            <w:r w:rsidR="009403F1">
              <w:rPr>
                <w:rFonts w:ascii="Times New Roman" w:hAnsi="Times New Roman"/>
                <w:sz w:val="20"/>
                <w:szCs w:val="20"/>
              </w:rPr>
              <w:t>У области оперативног финансијског одлучивања (Ц3), предмет објашњава концпет управљања обртним капиталом, повезане проблеме у управљању обртном имовином и стратегије њеног финансирања.</w:t>
            </w:r>
          </w:p>
          <w:p w14:paraId="1120B43F" w14:textId="551A2AD4" w:rsidR="00C95745" w:rsidRPr="006334E0" w:rsidRDefault="00C95745" w:rsidP="009403F1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завршетку </w:t>
            </w:r>
            <w:r w:rsidR="00724580">
              <w:rPr>
                <w:rFonts w:ascii="Times New Roman" w:hAnsi="Times New Roman"/>
                <w:sz w:val="20"/>
                <w:szCs w:val="20"/>
              </w:rPr>
              <w:t>испита, студенти ће моћи да процењују финансијске одлуке узимајући у обзир профитабилност</w:t>
            </w:r>
            <w:r w:rsidR="00724580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="00724580">
              <w:rPr>
                <w:rFonts w:ascii="Times New Roman" w:hAnsi="Times New Roman"/>
                <w:sz w:val="20"/>
                <w:szCs w:val="20"/>
              </w:rPr>
              <w:t xml:space="preserve">могућност дугорочног стварања вредности, етичку одговорност и стратешку усклађеност. Предмет подржава шире циљеве студијског програма усмерене ка развоју аналитичке прецизности, критичког мишљења и одговорног лидерства у области финансија и пословања.  </w:t>
            </w:r>
          </w:p>
        </w:tc>
      </w:tr>
      <w:tr w:rsidR="002B0892" w:rsidRPr="00092214" w14:paraId="1120B44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4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610A394" w14:textId="77777777" w:rsidR="00C3178B" w:rsidRPr="009D2184" w:rsidRDefault="009846F0" w:rsidP="00C3178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2184">
              <w:rPr>
                <w:rFonts w:ascii="Times New Roman" w:hAnsi="Times New Roman"/>
                <w:b/>
                <w:bCs/>
                <w:sz w:val="20"/>
                <w:szCs w:val="20"/>
              </w:rPr>
              <w:t>Након завршетка курса студенти ће бити у стању да:</w:t>
            </w:r>
          </w:p>
          <w:p w14:paraId="0869B05C" w14:textId="17D65BB4" w:rsidR="00C3178B" w:rsidRPr="00EC2D76" w:rsidRDefault="00EC2D76" w:rsidP="005016E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И1</w:t>
            </w:r>
            <w:r w:rsidR="0048395A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46F0" w:rsidRPr="00EC2D76">
              <w:rPr>
                <w:rFonts w:ascii="Times New Roman" w:hAnsi="Times New Roman"/>
                <w:sz w:val="20"/>
                <w:szCs w:val="20"/>
              </w:rPr>
              <w:t>Објасне улогу финансијског менаџмента у доношењу</w:t>
            </w:r>
            <w:r w:rsidR="00000963" w:rsidRPr="00EC2D76">
              <w:rPr>
                <w:rFonts w:ascii="Times New Roman" w:hAnsi="Times New Roman"/>
                <w:sz w:val="20"/>
                <w:szCs w:val="20"/>
              </w:rPr>
              <w:t xml:space="preserve"> корпоративних </w:t>
            </w:r>
            <w:r w:rsidR="009846F0" w:rsidRPr="00EC2D76">
              <w:rPr>
                <w:rFonts w:ascii="Times New Roman" w:hAnsi="Times New Roman"/>
                <w:sz w:val="20"/>
                <w:szCs w:val="20"/>
              </w:rPr>
              <w:t xml:space="preserve"> одлука</w:t>
            </w:r>
            <w:r w:rsidR="00107EDC" w:rsidRPr="00EC2D76">
              <w:rPr>
                <w:rFonts w:ascii="Times New Roman" w:hAnsi="Times New Roman"/>
                <w:sz w:val="20"/>
                <w:szCs w:val="20"/>
              </w:rPr>
              <w:t xml:space="preserve"> (метод оцењивања: колоквијум, завршни испит)</w:t>
            </w:r>
            <w:r w:rsidR="00AA351F" w:rsidRPr="00EC2D76">
              <w:rPr>
                <w:rFonts w:ascii="Times New Roman" w:hAnsi="Times New Roman"/>
                <w:sz w:val="20"/>
                <w:szCs w:val="20"/>
              </w:rPr>
              <w:t>.</w:t>
            </w:r>
            <w:r w:rsidR="00C3178B" w:rsidRPr="00EC2D7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085979" w14:textId="1588B606" w:rsidR="00C3178B" w:rsidRPr="00EC2D76" w:rsidRDefault="00EC2D76" w:rsidP="005016E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И2</w:t>
            </w:r>
            <w:r w:rsidR="0048395A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46F0" w:rsidRPr="00EC2D76">
              <w:rPr>
                <w:rFonts w:ascii="Times New Roman" w:hAnsi="Times New Roman"/>
                <w:sz w:val="20"/>
                <w:szCs w:val="20"/>
              </w:rPr>
              <w:t>Анализирају политике управљања обртним капиталом и њихов утицај на ликвидност и профитабилност</w:t>
            </w:r>
            <w:r w:rsidR="00107EDC" w:rsidRPr="00EC2D76">
              <w:rPr>
                <w:rFonts w:ascii="Times New Roman" w:hAnsi="Times New Roman"/>
                <w:sz w:val="20"/>
                <w:szCs w:val="20"/>
              </w:rPr>
              <w:t xml:space="preserve"> (метод оцењивања: колоквијум, студија случаја)</w:t>
            </w:r>
            <w:r w:rsidR="00837C5F" w:rsidRPr="00EC2D7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C6E0E41" w14:textId="38BBCF69" w:rsidR="00C3178B" w:rsidRPr="00EC2D76" w:rsidRDefault="00EC2D76" w:rsidP="005016E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И3</w:t>
            </w:r>
            <w:r w:rsidR="0048395A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46F0" w:rsidRPr="00EC2D76">
              <w:rPr>
                <w:rFonts w:ascii="Times New Roman" w:hAnsi="Times New Roman"/>
                <w:sz w:val="20"/>
                <w:szCs w:val="20"/>
              </w:rPr>
              <w:t xml:space="preserve">Процене инвестиционе пројекте користећи стандардне технике буџетирања капитала </w:t>
            </w:r>
            <w:r w:rsidR="00107EDC" w:rsidRPr="00EC2D76">
              <w:rPr>
                <w:rFonts w:ascii="Times New Roman" w:hAnsi="Times New Roman"/>
                <w:sz w:val="20"/>
                <w:szCs w:val="20"/>
              </w:rPr>
              <w:t>– нето садашња вредност, интерна стопа рентабилности, период повраћаја (метод оцењивања: колоквијум, завршни испит)</w:t>
            </w:r>
            <w:r w:rsidR="00837C5F" w:rsidRPr="00EC2D7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0418D34" w14:textId="1810B0B6" w:rsidR="00C3178B" w:rsidRPr="00EC2D76" w:rsidRDefault="00EC2D76" w:rsidP="005016E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И4</w:t>
            </w:r>
            <w:r w:rsidR="0048395A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178B" w:rsidRPr="00EC2D76">
              <w:rPr>
                <w:rFonts w:ascii="Times New Roman" w:hAnsi="Times New Roman"/>
                <w:sz w:val="20"/>
                <w:szCs w:val="20"/>
              </w:rPr>
              <w:t>Израчунају цену капитала појединачних извора финансирања и просечну пондерисану цену капитала предузећа</w:t>
            </w:r>
            <w:r w:rsidR="00107EDC" w:rsidRPr="00EC2D76">
              <w:rPr>
                <w:rFonts w:ascii="Times New Roman" w:hAnsi="Times New Roman"/>
                <w:sz w:val="20"/>
                <w:szCs w:val="20"/>
              </w:rPr>
              <w:t xml:space="preserve"> (метод оцењивања: колоквијум, завршни испит)</w:t>
            </w:r>
            <w:r w:rsidR="00837C5F" w:rsidRPr="00EC2D7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AE5E8BD" w14:textId="5357E71F" w:rsidR="00C3178B" w:rsidRPr="00EC2D76" w:rsidRDefault="00EC2D76" w:rsidP="005016E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И5</w:t>
            </w:r>
            <w:r w:rsidR="0048395A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46F0" w:rsidRPr="00EC2D76">
              <w:rPr>
                <w:rFonts w:ascii="Times New Roman" w:hAnsi="Times New Roman"/>
                <w:sz w:val="20"/>
                <w:szCs w:val="20"/>
              </w:rPr>
              <w:t>Упореде алтернативне изворе финансирања и одреде одговарајућу структуру капитала</w:t>
            </w:r>
            <w:r w:rsidR="00107EDC" w:rsidRPr="00EC2D76">
              <w:rPr>
                <w:rFonts w:ascii="Times New Roman" w:hAnsi="Times New Roman"/>
                <w:sz w:val="20"/>
                <w:szCs w:val="20"/>
              </w:rPr>
              <w:t xml:space="preserve"> (метод оцењивања: студија случаја, завршни испит)</w:t>
            </w:r>
            <w:r w:rsidR="00837C5F" w:rsidRPr="00EC2D7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2A46837" w14:textId="6E4A6228" w:rsidR="00C3178B" w:rsidRPr="00EC2D76" w:rsidRDefault="00EC2D76" w:rsidP="005016E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И6</w:t>
            </w:r>
            <w:r w:rsidR="0048395A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46F0" w:rsidRPr="00EC2D76">
              <w:rPr>
                <w:rFonts w:ascii="Times New Roman" w:hAnsi="Times New Roman"/>
                <w:sz w:val="20"/>
                <w:szCs w:val="20"/>
              </w:rPr>
              <w:t>Примене алате за финансијско доношење одлука на реалне пословне случајеве</w:t>
            </w:r>
            <w:r w:rsidR="00107EDC" w:rsidRPr="00EC2D76">
              <w:rPr>
                <w:rFonts w:ascii="Times New Roman" w:hAnsi="Times New Roman"/>
                <w:sz w:val="20"/>
                <w:szCs w:val="20"/>
              </w:rPr>
              <w:t xml:space="preserve"> (метод оцењивања: групни пројекат)</w:t>
            </w:r>
            <w:r w:rsidR="00837C5F" w:rsidRPr="00EC2D7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CF44BD7" w14:textId="36A486D4" w:rsidR="00C3178B" w:rsidRPr="00EC2D76" w:rsidRDefault="00EC2D76" w:rsidP="005016E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И7</w:t>
            </w:r>
            <w:r w:rsidR="0048395A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46F0" w:rsidRPr="00EC2D76">
              <w:rPr>
                <w:rFonts w:ascii="Times New Roman" w:hAnsi="Times New Roman"/>
                <w:sz w:val="20"/>
                <w:szCs w:val="20"/>
              </w:rPr>
              <w:t>Анализирају како дигитализација и ESG фактори утичу на финансијске одлуке, стратегију финансирања и дугорочну вредност компаније</w:t>
            </w:r>
            <w:r w:rsidR="00107EDC" w:rsidRPr="00EC2D76">
              <w:rPr>
                <w:rFonts w:ascii="Times New Roman" w:hAnsi="Times New Roman"/>
                <w:sz w:val="20"/>
                <w:szCs w:val="20"/>
              </w:rPr>
              <w:t xml:space="preserve"> (метод оцењивања: </w:t>
            </w:r>
            <w:r w:rsidR="0080689C" w:rsidRPr="00EC2D76">
              <w:rPr>
                <w:rFonts w:ascii="Times New Roman" w:hAnsi="Times New Roman"/>
                <w:sz w:val="20"/>
                <w:szCs w:val="20"/>
              </w:rPr>
              <w:t xml:space="preserve">дискусија на часу, </w:t>
            </w:r>
            <w:r w:rsidR="00107EDC" w:rsidRPr="00EC2D76">
              <w:rPr>
                <w:rFonts w:ascii="Times New Roman" w:hAnsi="Times New Roman"/>
                <w:sz w:val="20"/>
                <w:szCs w:val="20"/>
              </w:rPr>
              <w:t>групни пројекат)</w:t>
            </w:r>
            <w:r w:rsidR="00837C5F" w:rsidRPr="00EC2D7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120B444" w14:textId="60D534E0" w:rsidR="002B0892" w:rsidRPr="00EC2D76" w:rsidRDefault="00EC2D76" w:rsidP="005016E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И8</w:t>
            </w:r>
            <w:r w:rsidR="0048395A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46F0" w:rsidRPr="00EC2D76">
              <w:rPr>
                <w:rFonts w:ascii="Times New Roman" w:hAnsi="Times New Roman"/>
                <w:sz w:val="20"/>
                <w:szCs w:val="20"/>
              </w:rPr>
              <w:t>Стекну аналитичке, квантитативне и стратешке финансијске компетенције које подржавају спремност за професионалне сертификате као што су CFA и ACCA, уз одржавање снажног академског разумевања принципа корпоративних финансија</w:t>
            </w:r>
            <w:r w:rsidR="00107EDC" w:rsidRPr="00EC2D76">
              <w:rPr>
                <w:rFonts w:ascii="Times New Roman" w:hAnsi="Times New Roman"/>
                <w:sz w:val="20"/>
                <w:szCs w:val="20"/>
              </w:rPr>
              <w:t xml:space="preserve"> (метод оцењивања: колоквијум, завршни испит, студија случаја)</w:t>
            </w:r>
            <w:r w:rsidR="00837C5F" w:rsidRPr="00EC2D7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1120B44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4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120B44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5ED4C124" w14:textId="77777777" w:rsidR="004749A6" w:rsidRDefault="001A0F38" w:rsidP="00646D2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D5E5E">
              <w:rPr>
                <w:rFonts w:ascii="Times New Roman" w:hAnsi="Times New Roman"/>
                <w:b/>
                <w:bCs/>
                <w:sz w:val="20"/>
                <w:szCs w:val="20"/>
              </w:rPr>
              <w:t>I Увод у корпоративне финансије</w:t>
            </w:r>
          </w:p>
          <w:p w14:paraId="14EE0E40" w14:textId="77777777" w:rsidR="004749A6" w:rsidRDefault="001A0F38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 xml:space="preserve">Циљеви </w:t>
            </w:r>
            <w:r w:rsidR="00FD7BF0" w:rsidRPr="004749A6">
              <w:rPr>
                <w:rFonts w:ascii="Times New Roman" w:hAnsi="Times New Roman"/>
                <w:sz w:val="20"/>
                <w:szCs w:val="20"/>
              </w:rPr>
              <w:t>финансиј</w:t>
            </w:r>
            <w:r w:rsidR="00B739DD" w:rsidRPr="004749A6">
              <w:rPr>
                <w:rFonts w:ascii="Times New Roman" w:hAnsi="Times New Roman"/>
                <w:sz w:val="20"/>
                <w:szCs w:val="20"/>
              </w:rPr>
              <w:t>с</w:t>
            </w:r>
            <w:r w:rsidR="00FD7BF0" w:rsidRPr="004749A6">
              <w:rPr>
                <w:rFonts w:ascii="Times New Roman" w:hAnsi="Times New Roman"/>
                <w:sz w:val="20"/>
                <w:szCs w:val="20"/>
              </w:rPr>
              <w:t>ког управљања</w:t>
            </w:r>
            <w:r w:rsidRPr="004749A6">
              <w:rPr>
                <w:rFonts w:ascii="Times New Roman" w:hAnsi="Times New Roman"/>
                <w:sz w:val="20"/>
                <w:szCs w:val="20"/>
              </w:rPr>
              <w:t xml:space="preserve"> и финансијски менаџмент</w:t>
            </w:r>
          </w:p>
          <w:p w14:paraId="0C751A22" w14:textId="77777777" w:rsidR="004749A6" w:rsidRDefault="001A0F38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>Финансијско окружење и финансијска тржишта</w:t>
            </w:r>
          </w:p>
          <w:p w14:paraId="0DEA954E" w14:textId="77777777" w:rsidR="004749A6" w:rsidRDefault="001A0F38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>Временска вредност новца</w:t>
            </w:r>
          </w:p>
          <w:p w14:paraId="70AE5C10" w14:textId="77777777" w:rsidR="004749A6" w:rsidRPr="004749A6" w:rsidRDefault="001A0F38" w:rsidP="004749A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b/>
                <w:bCs/>
                <w:sz w:val="20"/>
                <w:szCs w:val="20"/>
              </w:rPr>
              <w:t>II Управљање обртним капиталом</w:t>
            </w:r>
          </w:p>
          <w:p w14:paraId="4DF907DA" w14:textId="77777777" w:rsidR="004749A6" w:rsidRDefault="001A0F38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>Управљање ликвидношћу</w:t>
            </w:r>
          </w:p>
          <w:p w14:paraId="7AF7148D" w14:textId="77777777" w:rsidR="004749A6" w:rsidRDefault="001A0F38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>Управљање готовином, потраживањима и залихама</w:t>
            </w:r>
          </w:p>
          <w:p w14:paraId="758B678B" w14:textId="1385176A" w:rsidR="0061495E" w:rsidRDefault="0061495E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Методе финансирања нето обртних средстава</w:t>
            </w:r>
          </w:p>
          <w:p w14:paraId="1D481D66" w14:textId="77777777" w:rsidR="004749A6" w:rsidRPr="004749A6" w:rsidRDefault="001A0F38" w:rsidP="004749A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b/>
                <w:bCs/>
                <w:sz w:val="20"/>
                <w:szCs w:val="20"/>
              </w:rPr>
              <w:t>III Буџетирање капитала</w:t>
            </w:r>
          </w:p>
          <w:p w14:paraId="5532E086" w14:textId="77777777" w:rsidR="004749A6" w:rsidRDefault="001A0F38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>Методе инвестиционог одлучивања</w:t>
            </w:r>
          </w:p>
          <w:p w14:paraId="292A53F7" w14:textId="77777777" w:rsidR="004749A6" w:rsidRDefault="001A0F38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 xml:space="preserve"> Ризик и неизвесност у евалуацији пројеката</w:t>
            </w:r>
          </w:p>
          <w:p w14:paraId="1DF358A0" w14:textId="77777777" w:rsidR="004749A6" w:rsidRPr="004749A6" w:rsidRDefault="001A0F38" w:rsidP="004749A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b/>
                <w:bCs/>
                <w:sz w:val="20"/>
                <w:szCs w:val="20"/>
              </w:rPr>
              <w:t>IV Финансијске одлуке</w:t>
            </w:r>
          </w:p>
          <w:p w14:paraId="38FA975F" w14:textId="787721A3" w:rsidR="004749A6" w:rsidRDefault="001A0F38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>Извори корпоративног финансирањ</w:t>
            </w:r>
            <w:r w:rsidR="008E1C7C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14:paraId="60033587" w14:textId="77777777" w:rsidR="004749A6" w:rsidRDefault="001A0F38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lastRenderedPageBreak/>
              <w:t>Трошкови дуга и капитала</w:t>
            </w:r>
          </w:p>
          <w:p w14:paraId="673B2F00" w14:textId="77777777" w:rsidR="004749A6" w:rsidRDefault="008B4A35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 xml:space="preserve">Политика дивиденди </w:t>
            </w:r>
          </w:p>
          <w:p w14:paraId="0C6C1F86" w14:textId="77777777" w:rsidR="004749A6" w:rsidRPr="004749A6" w:rsidRDefault="001A0F38" w:rsidP="004749A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b/>
                <w:bCs/>
                <w:sz w:val="20"/>
                <w:szCs w:val="20"/>
              </w:rPr>
              <w:t>V Стратешке финансијске одлуке</w:t>
            </w:r>
          </w:p>
          <w:p w14:paraId="2F2D9862" w14:textId="77777777" w:rsidR="004749A6" w:rsidRDefault="008B4A35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>Пондерисана просечна цена капитала (WACC)</w:t>
            </w:r>
          </w:p>
          <w:p w14:paraId="7DE5F405" w14:textId="77777777" w:rsidR="004749A6" w:rsidRDefault="008B4A35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>Структура капитала</w:t>
            </w:r>
          </w:p>
          <w:p w14:paraId="754E95A0" w14:textId="72B0550F" w:rsidR="0061495E" w:rsidRDefault="00107EDC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Финансијски и пословни ризик</w:t>
            </w:r>
          </w:p>
          <w:p w14:paraId="14611719" w14:textId="77777777" w:rsidR="004749A6" w:rsidRPr="004749A6" w:rsidRDefault="001A0F38" w:rsidP="004749A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b/>
                <w:bCs/>
                <w:sz w:val="20"/>
                <w:szCs w:val="20"/>
              </w:rPr>
              <w:t>VI Савремена питања у корпоративним финансијама</w:t>
            </w:r>
          </w:p>
          <w:p w14:paraId="0ED1C77A" w14:textId="05FF9517" w:rsidR="004749A6" w:rsidRDefault="001A0F38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 xml:space="preserve"> Одрживо финансирање у корпоративном одлучивању</w:t>
            </w:r>
          </w:p>
          <w:p w14:paraId="7D000CFF" w14:textId="39074FF9" w:rsidR="004749A6" w:rsidRDefault="001A0F38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 xml:space="preserve"> ESG и корпоративна финансијска стратегија</w:t>
            </w:r>
          </w:p>
          <w:p w14:paraId="1120B448" w14:textId="6893DB45" w:rsidR="002B0892" w:rsidRPr="004749A6" w:rsidRDefault="001A0F38" w:rsidP="004749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749A6">
              <w:rPr>
                <w:rFonts w:ascii="Times New Roman" w:hAnsi="Times New Roman"/>
                <w:sz w:val="20"/>
                <w:szCs w:val="20"/>
              </w:rPr>
              <w:t xml:space="preserve"> Дигитализација и вештачка интелигенција у финансијској анализи и одлучивању</w:t>
            </w:r>
          </w:p>
          <w:p w14:paraId="1120B44C" w14:textId="5073EA2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  <w:r w:rsidR="00237924" w:rsidRPr="00237924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  <w:p w14:paraId="1120B44D" w14:textId="62643DCD" w:rsidR="00EF3CDD" w:rsidRPr="00A954A0" w:rsidRDefault="00323A92" w:rsidP="00107E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A92">
              <w:rPr>
                <w:rFonts w:ascii="Times New Roman" w:hAnsi="Times New Roman"/>
                <w:sz w:val="20"/>
                <w:szCs w:val="20"/>
              </w:rPr>
              <w:t xml:space="preserve">Решавање финансијских задатака, анализа студије случаја управљања обртним капиталом, </w:t>
            </w:r>
            <w:r w:rsidR="00EF3CDD">
              <w:rPr>
                <w:rFonts w:ascii="Times New Roman" w:hAnsi="Times New Roman"/>
                <w:sz w:val="20"/>
                <w:szCs w:val="20"/>
              </w:rPr>
              <w:t>с</w:t>
            </w:r>
            <w:r w:rsidR="00EF3CDD" w:rsidRPr="00D21E7B">
              <w:rPr>
                <w:rFonts w:ascii="Times New Roman" w:hAnsi="Times New Roman"/>
                <w:sz w:val="20"/>
                <w:szCs w:val="20"/>
              </w:rPr>
              <w:t>астављање плана новчаних токова инвестиционог пројекта</w:t>
            </w:r>
            <w:r w:rsidR="00EF3CDD">
              <w:rPr>
                <w:rFonts w:ascii="Times New Roman" w:hAnsi="Times New Roman"/>
                <w:sz w:val="20"/>
                <w:szCs w:val="20"/>
              </w:rPr>
              <w:t>,</w:t>
            </w:r>
            <w:r w:rsidR="00EF3CDD" w:rsidRPr="00323A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23A92">
              <w:rPr>
                <w:rFonts w:ascii="Times New Roman" w:hAnsi="Times New Roman"/>
                <w:sz w:val="20"/>
                <w:szCs w:val="20"/>
              </w:rPr>
              <w:t>тимски пројекти и презентације финансијске анализе инвестиционих пројеката, као и рад са реалним финансијским подацима и базама података</w:t>
            </w:r>
            <w:r w:rsidR="005B4057">
              <w:rPr>
                <w:rFonts w:ascii="Times New Roman" w:hAnsi="Times New Roman"/>
                <w:sz w:val="20"/>
                <w:szCs w:val="20"/>
              </w:rPr>
              <w:t xml:space="preserve"> уз примену програма </w:t>
            </w:r>
            <w:r w:rsidR="005B4057" w:rsidRPr="005B4057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Microsoft </w:t>
            </w:r>
            <w:r w:rsidR="005B4057" w:rsidRPr="005B405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Excel</w:t>
            </w:r>
            <w:r w:rsidR="005B4057" w:rsidRPr="00A954A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5B4057">
              <w:rPr>
                <w:rFonts w:ascii="Times New Roman" w:hAnsi="Times New Roman"/>
                <w:sz w:val="20"/>
                <w:szCs w:val="20"/>
              </w:rPr>
              <w:t xml:space="preserve">као дела </w:t>
            </w:r>
            <w:r w:rsidR="005B4057" w:rsidRPr="005B4057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Microsoft</w:t>
            </w:r>
            <w:r w:rsidR="005B4057" w:rsidRPr="00A954A0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r w:rsidR="005B4057" w:rsidRPr="005B405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Office</w:t>
            </w:r>
            <w:r w:rsidR="005B4057" w:rsidRPr="00A954A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5B4057">
              <w:rPr>
                <w:rFonts w:ascii="Times New Roman" w:hAnsi="Times New Roman"/>
                <w:sz w:val="20"/>
                <w:szCs w:val="20"/>
              </w:rPr>
              <w:t>пакета</w:t>
            </w:r>
            <w:r w:rsidR="005B4057" w:rsidRPr="00A954A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</w:p>
        </w:tc>
      </w:tr>
      <w:tr w:rsidR="002B0892" w:rsidRPr="00092214" w14:paraId="1120B45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4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1120B450" w14:textId="0FAF2951" w:rsidR="002B0892" w:rsidRPr="00092214" w:rsidRDefault="00D14E1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Петровић, </w:t>
            </w:r>
            <w:r w:rsidR="00F2521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Е, 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>Денчић-Михајлов</w:t>
            </w:r>
            <w:r w:rsidR="00F2521D">
              <w:rPr>
                <w:rFonts w:ascii="Times New Roman" w:hAnsi="Times New Roman"/>
                <w:sz w:val="20"/>
                <w:szCs w:val="20"/>
                <w:lang w:val="sr-Cyrl-CS"/>
              </w:rPr>
              <w:t>, К.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</w:t>
            </w:r>
            <w:r w:rsidR="007C3DB8" w:rsidRPr="00813680">
              <w:rPr>
                <w:rFonts w:ascii="Times New Roman" w:hAnsi="Times New Roman"/>
                <w:sz w:val="20"/>
                <w:szCs w:val="20"/>
                <w:lang w:val="sr-Cyrl-CS"/>
              </w:rPr>
              <w:t>26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F2521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Пословне финансије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Ниш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: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  <w:p w14:paraId="1120B452" w14:textId="435993E2" w:rsidR="002B0892" w:rsidRPr="00092214" w:rsidRDefault="00F2521D" w:rsidP="00F2521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2521D">
              <w:rPr>
                <w:rFonts w:ascii="Times New Roman" w:hAnsi="Times New Roman"/>
                <w:sz w:val="20"/>
                <w:szCs w:val="20"/>
                <w:lang w:val="sr-Cyrl-CS"/>
              </w:rPr>
              <w:t>Brealey, R., Myers, S., Allen, F.  (2025)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F2521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F2521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Principles of Corporate Finance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.</w:t>
            </w:r>
            <w:r w:rsidRPr="00F2521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McGraw-Hill</w:t>
            </w:r>
          </w:p>
        </w:tc>
      </w:tr>
      <w:tr w:rsidR="002B0892" w:rsidRPr="00092214" w14:paraId="1120B457" w14:textId="77777777" w:rsidTr="006F455B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1120B454" w14:textId="109AC4C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1120B455" w14:textId="77225B79" w:rsidR="002B0892" w:rsidRPr="0025174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25174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9433F6" w:rsidRPr="0025174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A534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1120B456" w14:textId="38365B4B" w:rsidR="002B0892" w:rsidRPr="0025174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25174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9433F6" w:rsidRPr="0025174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A534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1120B45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5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17371912" w14:textId="15AEC539" w:rsidR="002B0892" w:rsidRDefault="00F96491" w:rsidP="00107E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6491">
              <w:rPr>
                <w:rFonts w:ascii="Times New Roman" w:hAnsi="Times New Roman"/>
                <w:sz w:val="20"/>
                <w:szCs w:val="20"/>
              </w:rPr>
              <w:t>Интерактивна предавања</w:t>
            </w:r>
            <w:r w:rsidR="00360BB0">
              <w:rPr>
                <w:rFonts w:ascii="Times New Roman" w:hAnsi="Times New Roman"/>
                <w:sz w:val="20"/>
                <w:szCs w:val="20"/>
              </w:rPr>
              <w:t xml:space="preserve"> (М1)</w:t>
            </w:r>
            <w:r w:rsidRPr="00F96491">
              <w:rPr>
                <w:rFonts w:ascii="Times New Roman" w:hAnsi="Times New Roman"/>
                <w:sz w:val="20"/>
                <w:szCs w:val="20"/>
              </w:rPr>
              <w:t>, анализа студија случаја</w:t>
            </w:r>
            <w:r w:rsidR="00360BB0">
              <w:rPr>
                <w:rFonts w:ascii="Times New Roman" w:hAnsi="Times New Roman"/>
                <w:sz w:val="20"/>
                <w:szCs w:val="20"/>
              </w:rPr>
              <w:t xml:space="preserve"> (М2)</w:t>
            </w:r>
            <w:r w:rsidRPr="00F96491">
              <w:rPr>
                <w:rFonts w:ascii="Times New Roman" w:hAnsi="Times New Roman"/>
                <w:sz w:val="20"/>
                <w:szCs w:val="20"/>
              </w:rPr>
              <w:t>, групне дискусије</w:t>
            </w:r>
            <w:r w:rsidR="00360BB0">
              <w:rPr>
                <w:rFonts w:ascii="Times New Roman" w:hAnsi="Times New Roman"/>
                <w:sz w:val="20"/>
                <w:szCs w:val="20"/>
              </w:rPr>
              <w:t xml:space="preserve"> (М3)</w:t>
            </w:r>
            <w:r w:rsidRPr="00F96491">
              <w:rPr>
                <w:rFonts w:ascii="Times New Roman" w:hAnsi="Times New Roman"/>
                <w:sz w:val="20"/>
                <w:szCs w:val="20"/>
              </w:rPr>
              <w:t>, вежбе решавања финансијских проблема</w:t>
            </w:r>
            <w:r w:rsidR="00360BB0">
              <w:rPr>
                <w:rFonts w:ascii="Times New Roman" w:hAnsi="Times New Roman"/>
                <w:sz w:val="20"/>
                <w:szCs w:val="20"/>
              </w:rPr>
              <w:t xml:space="preserve"> (М4)</w:t>
            </w:r>
            <w:r w:rsidRPr="00F96491">
              <w:rPr>
                <w:rFonts w:ascii="Times New Roman" w:hAnsi="Times New Roman"/>
                <w:sz w:val="20"/>
                <w:szCs w:val="20"/>
              </w:rPr>
              <w:t>, тимски пројекти</w:t>
            </w:r>
            <w:r w:rsidR="00360BB0">
              <w:rPr>
                <w:rFonts w:ascii="Times New Roman" w:hAnsi="Times New Roman"/>
                <w:sz w:val="20"/>
                <w:szCs w:val="20"/>
              </w:rPr>
              <w:t xml:space="preserve"> (М5)</w:t>
            </w:r>
            <w:r w:rsidRPr="00F96491">
              <w:rPr>
                <w:rFonts w:ascii="Times New Roman" w:hAnsi="Times New Roman"/>
                <w:sz w:val="20"/>
                <w:szCs w:val="20"/>
              </w:rPr>
              <w:t>, презентација стварних случајева компанија</w:t>
            </w:r>
            <w:r w:rsidR="00360BB0">
              <w:rPr>
                <w:rFonts w:ascii="Times New Roman" w:hAnsi="Times New Roman"/>
                <w:sz w:val="20"/>
                <w:szCs w:val="20"/>
              </w:rPr>
              <w:t xml:space="preserve"> (М6)</w:t>
            </w:r>
            <w:r w:rsidRPr="00F96491">
              <w:rPr>
                <w:rFonts w:ascii="Times New Roman" w:hAnsi="Times New Roman"/>
                <w:sz w:val="20"/>
                <w:szCs w:val="20"/>
              </w:rPr>
              <w:t>, коришћење финансијских база података и тржишних података</w:t>
            </w:r>
            <w:r w:rsidR="00360BB0">
              <w:rPr>
                <w:rFonts w:ascii="Times New Roman" w:hAnsi="Times New Roman"/>
                <w:sz w:val="20"/>
                <w:szCs w:val="20"/>
              </w:rPr>
              <w:t xml:space="preserve"> (М7)</w:t>
            </w:r>
            <w:r w:rsidR="00107ED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="00107EDC">
              <w:rPr>
                <w:rFonts w:ascii="Times New Roman" w:hAnsi="Times New Roman"/>
                <w:sz w:val="20"/>
                <w:szCs w:val="20"/>
              </w:rPr>
              <w:t xml:space="preserve">гостујућа предавања националних и међународних експерата </w:t>
            </w:r>
            <w:r w:rsidR="00360BB0">
              <w:rPr>
                <w:rFonts w:ascii="Times New Roman" w:hAnsi="Times New Roman"/>
                <w:sz w:val="20"/>
                <w:szCs w:val="20"/>
              </w:rPr>
              <w:t xml:space="preserve"> (М8)</w:t>
            </w:r>
            <w:r w:rsidR="0022383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73A6F8D" w14:textId="77777777" w:rsidR="0048395A" w:rsidRDefault="0048395A" w:rsidP="00136671">
            <w:p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  <w:p w14:paraId="21A35002" w14:textId="7E5753E5" w:rsidR="00223836" w:rsidRPr="00136671" w:rsidRDefault="00136671" w:rsidP="00136671">
            <w:p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9574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Повезаност исхода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и</w:t>
            </w:r>
            <w:r w:rsidRPr="00E9574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метода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извођења наставе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4253"/>
            </w:tblGrid>
            <w:tr w:rsidR="000D353C" w14:paraId="6AA3DD10" w14:textId="77777777" w:rsidTr="00CF42F2">
              <w:tc>
                <w:tcPr>
                  <w:tcW w:w="1016" w:type="dxa"/>
                </w:tcPr>
                <w:p w14:paraId="67393ADE" w14:textId="5031AAF1" w:rsidR="000D353C" w:rsidRDefault="005E17DE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Исходи</w:t>
                  </w:r>
                </w:p>
              </w:tc>
              <w:tc>
                <w:tcPr>
                  <w:tcW w:w="4253" w:type="dxa"/>
                </w:tcPr>
                <w:p w14:paraId="19945594" w14:textId="0DFBB5AB" w:rsidR="000D353C" w:rsidRDefault="005E17DE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92214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</w:tr>
            <w:tr w:rsidR="000D353C" w14:paraId="78F29F66" w14:textId="77777777" w:rsidTr="00CF42F2">
              <w:tc>
                <w:tcPr>
                  <w:tcW w:w="1016" w:type="dxa"/>
                </w:tcPr>
                <w:p w14:paraId="2B64A7E6" w14:textId="0B1834C6" w:rsidR="000D353C" w:rsidRDefault="000F1365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И1</w:t>
                  </w:r>
                </w:p>
              </w:tc>
              <w:tc>
                <w:tcPr>
                  <w:tcW w:w="4253" w:type="dxa"/>
                </w:tcPr>
                <w:p w14:paraId="4F89EA69" w14:textId="32BB5FAA" w:rsidR="000D353C" w:rsidRDefault="00360BB0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</w:t>
                  </w:r>
                  <w:r w:rsidR="00AF60E6">
                    <w:rPr>
                      <w:rFonts w:ascii="Times New Roman" w:hAnsi="Times New Roman"/>
                      <w:sz w:val="20"/>
                      <w:szCs w:val="20"/>
                    </w:rPr>
                    <w:t>, М3</w:t>
                  </w:r>
                </w:p>
              </w:tc>
            </w:tr>
            <w:tr w:rsidR="000D353C" w14:paraId="14E0F778" w14:textId="77777777" w:rsidTr="00CF42F2">
              <w:tc>
                <w:tcPr>
                  <w:tcW w:w="1016" w:type="dxa"/>
                </w:tcPr>
                <w:p w14:paraId="0EDA036B" w14:textId="2752982D" w:rsidR="000D353C" w:rsidRDefault="000F1365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И2</w:t>
                  </w:r>
                </w:p>
              </w:tc>
              <w:tc>
                <w:tcPr>
                  <w:tcW w:w="4253" w:type="dxa"/>
                </w:tcPr>
                <w:p w14:paraId="5CC1E0FB" w14:textId="0789AC7B" w:rsidR="000D353C" w:rsidRDefault="00360BB0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М2</w:t>
                  </w:r>
                  <w:r w:rsidR="006E70C2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  <w:r w:rsidR="00D56727">
                    <w:rPr>
                      <w:rFonts w:ascii="Times New Roman" w:hAnsi="Times New Roman"/>
                      <w:sz w:val="20"/>
                      <w:szCs w:val="20"/>
                    </w:rPr>
                    <w:t>М3, М4, М5, М6</w:t>
                  </w:r>
                </w:p>
              </w:tc>
            </w:tr>
            <w:tr w:rsidR="000D353C" w14:paraId="7C93C683" w14:textId="77777777" w:rsidTr="00CF42F2">
              <w:tc>
                <w:tcPr>
                  <w:tcW w:w="1016" w:type="dxa"/>
                </w:tcPr>
                <w:p w14:paraId="15827ADB" w14:textId="172D88A7" w:rsidR="000D353C" w:rsidRDefault="000F1365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И3</w:t>
                  </w:r>
                </w:p>
              </w:tc>
              <w:tc>
                <w:tcPr>
                  <w:tcW w:w="4253" w:type="dxa"/>
                </w:tcPr>
                <w:p w14:paraId="49AFE93E" w14:textId="7290CF73" w:rsidR="000D353C" w:rsidRDefault="00D56727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М1, </w:t>
                  </w:r>
                  <w:r w:rsidR="00D54852">
                    <w:rPr>
                      <w:rFonts w:ascii="Times New Roman" w:hAnsi="Times New Roman"/>
                      <w:sz w:val="20"/>
                      <w:szCs w:val="20"/>
                    </w:rPr>
                    <w:t xml:space="preserve">М5, </w:t>
                  </w:r>
                  <w:r w:rsidR="009F6799">
                    <w:rPr>
                      <w:rFonts w:ascii="Times New Roman" w:hAnsi="Times New Roman"/>
                      <w:sz w:val="20"/>
                      <w:szCs w:val="20"/>
                    </w:rPr>
                    <w:t xml:space="preserve">М4, </w:t>
                  </w:r>
                  <w:r w:rsidR="00D54852">
                    <w:rPr>
                      <w:rFonts w:ascii="Times New Roman" w:hAnsi="Times New Roman"/>
                      <w:sz w:val="20"/>
                      <w:szCs w:val="20"/>
                    </w:rPr>
                    <w:t>М6</w:t>
                  </w:r>
                </w:p>
              </w:tc>
            </w:tr>
            <w:tr w:rsidR="000D353C" w14:paraId="10B3EAB7" w14:textId="77777777" w:rsidTr="00CF42F2">
              <w:tc>
                <w:tcPr>
                  <w:tcW w:w="1016" w:type="dxa"/>
                </w:tcPr>
                <w:p w14:paraId="4C338B5F" w14:textId="5C311897" w:rsidR="000D353C" w:rsidRDefault="000F1365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И4</w:t>
                  </w:r>
                </w:p>
              </w:tc>
              <w:tc>
                <w:tcPr>
                  <w:tcW w:w="4253" w:type="dxa"/>
                </w:tcPr>
                <w:p w14:paraId="7076980C" w14:textId="47AA97A4" w:rsidR="000D353C" w:rsidRDefault="00AB7D4F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М1, </w:t>
                  </w:r>
                  <w:r w:rsidR="009F6799">
                    <w:rPr>
                      <w:rFonts w:ascii="Times New Roman" w:hAnsi="Times New Roman"/>
                      <w:sz w:val="20"/>
                      <w:szCs w:val="20"/>
                    </w:rPr>
                    <w:t>М4, М6, М8</w:t>
                  </w:r>
                </w:p>
              </w:tc>
            </w:tr>
            <w:tr w:rsidR="000D353C" w14:paraId="3AA6903D" w14:textId="77777777" w:rsidTr="00CF42F2">
              <w:tc>
                <w:tcPr>
                  <w:tcW w:w="1016" w:type="dxa"/>
                </w:tcPr>
                <w:p w14:paraId="614026C0" w14:textId="4813BE2D" w:rsidR="000D353C" w:rsidRDefault="000F1365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И5</w:t>
                  </w:r>
                </w:p>
              </w:tc>
              <w:tc>
                <w:tcPr>
                  <w:tcW w:w="4253" w:type="dxa"/>
                </w:tcPr>
                <w:p w14:paraId="751B7D65" w14:textId="73F6D535" w:rsidR="000D353C" w:rsidRDefault="009F6799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М2, М4, </w:t>
                  </w:r>
                  <w:r w:rsidR="00F45CA5">
                    <w:rPr>
                      <w:rFonts w:ascii="Times New Roman" w:hAnsi="Times New Roman"/>
                      <w:sz w:val="20"/>
                      <w:szCs w:val="20"/>
                    </w:rPr>
                    <w:t>М5, М7</w:t>
                  </w:r>
                </w:p>
              </w:tc>
            </w:tr>
            <w:tr w:rsidR="000D353C" w14:paraId="500874B9" w14:textId="77777777" w:rsidTr="00CF42F2">
              <w:tc>
                <w:tcPr>
                  <w:tcW w:w="1016" w:type="dxa"/>
                </w:tcPr>
                <w:p w14:paraId="22F85A70" w14:textId="465A6B2E" w:rsidR="000D353C" w:rsidRDefault="000F1365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И6</w:t>
                  </w:r>
                </w:p>
              </w:tc>
              <w:tc>
                <w:tcPr>
                  <w:tcW w:w="4253" w:type="dxa"/>
                </w:tcPr>
                <w:p w14:paraId="2CB25235" w14:textId="6EF7261F" w:rsidR="000D353C" w:rsidRPr="005016E6" w:rsidRDefault="00F45CA5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М3, М5, </w:t>
                  </w:r>
                  <w:r w:rsidR="0048237E">
                    <w:rPr>
                      <w:rFonts w:ascii="Times New Roman" w:hAnsi="Times New Roman"/>
                      <w:sz w:val="20"/>
                      <w:szCs w:val="20"/>
                    </w:rPr>
                    <w:t>М6, М7</w:t>
                  </w:r>
                </w:p>
              </w:tc>
            </w:tr>
            <w:tr w:rsidR="000D353C" w14:paraId="0CD38D8D" w14:textId="77777777" w:rsidTr="00CF42F2">
              <w:tc>
                <w:tcPr>
                  <w:tcW w:w="1016" w:type="dxa"/>
                </w:tcPr>
                <w:p w14:paraId="6F72C342" w14:textId="30CFCF4B" w:rsidR="000D353C" w:rsidRDefault="000F1365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И7</w:t>
                  </w:r>
                </w:p>
              </w:tc>
              <w:tc>
                <w:tcPr>
                  <w:tcW w:w="4253" w:type="dxa"/>
                </w:tcPr>
                <w:p w14:paraId="20B9A3F4" w14:textId="768847D1" w:rsidR="000D353C" w:rsidRDefault="0048237E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М3, М5, М6, </w:t>
                  </w:r>
                  <w:r w:rsidR="005905C7">
                    <w:rPr>
                      <w:rFonts w:ascii="Times New Roman" w:hAnsi="Times New Roman"/>
                      <w:sz w:val="20"/>
                      <w:szCs w:val="20"/>
                    </w:rPr>
                    <w:t>М8</w:t>
                  </w:r>
                </w:p>
              </w:tc>
            </w:tr>
            <w:tr w:rsidR="000D353C" w14:paraId="5B8D2511" w14:textId="77777777" w:rsidTr="00CF42F2">
              <w:tc>
                <w:tcPr>
                  <w:tcW w:w="1016" w:type="dxa"/>
                </w:tcPr>
                <w:p w14:paraId="2AEA1FC2" w14:textId="36CC78F1" w:rsidR="000D353C" w:rsidRDefault="000F1365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И8</w:t>
                  </w:r>
                </w:p>
              </w:tc>
              <w:tc>
                <w:tcPr>
                  <w:tcW w:w="4253" w:type="dxa"/>
                </w:tcPr>
                <w:p w14:paraId="72D11E87" w14:textId="65380393" w:rsidR="000D353C" w:rsidRDefault="005905C7" w:rsidP="00136671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М5, М6, </w:t>
                  </w:r>
                  <w:r w:rsidR="00CF42F2">
                    <w:rPr>
                      <w:rFonts w:ascii="Times New Roman" w:hAnsi="Times New Roman"/>
                      <w:sz w:val="20"/>
                      <w:szCs w:val="20"/>
                    </w:rPr>
                    <w:t xml:space="preserve">М7,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М8</w:t>
                  </w:r>
                </w:p>
              </w:tc>
            </w:tr>
          </w:tbl>
          <w:p w14:paraId="1120B45B" w14:textId="45B34979" w:rsidR="000D353C" w:rsidRPr="00107EDC" w:rsidRDefault="000D353C" w:rsidP="00107E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92" w:rsidRPr="00092214" w14:paraId="1120B45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5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1120B464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120B45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120B461" w14:textId="20AC5301" w:rsidR="002B0892" w:rsidRPr="00092214" w:rsidRDefault="002B0892" w:rsidP="0081368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1120B46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1120B46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1120B46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120B46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1120B466" w14:textId="6C6A45FC" w:rsidR="002B0892" w:rsidRPr="009A5340" w:rsidRDefault="008D216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9A5340">
              <w:rPr>
                <w:rFonts w:ascii="Times New Roman" w:hAnsi="Times New Roman"/>
                <w:sz w:val="20"/>
                <w:szCs w:val="20"/>
                <w:lang w:val="de-DE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120B46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1120B46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1120B46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120B46A" w14:textId="22E90E73" w:rsidR="002B0892" w:rsidRPr="00F607C8" w:rsidRDefault="00F607C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F607C8">
              <w:rPr>
                <w:rFonts w:ascii="Times New Roman" w:hAnsi="Times New Roman"/>
                <w:sz w:val="20"/>
                <w:szCs w:val="20"/>
              </w:rPr>
              <w:t>рупна студија случаја</w:t>
            </w:r>
          </w:p>
        </w:tc>
        <w:tc>
          <w:tcPr>
            <w:tcW w:w="1024" w:type="pct"/>
            <w:vAlign w:val="center"/>
          </w:tcPr>
          <w:p w14:paraId="1120B46B" w14:textId="3D8C72BC" w:rsidR="002B0892" w:rsidRPr="009A5340" w:rsidRDefault="00F607C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9A5340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="00711737" w:rsidRPr="009A5340">
              <w:rPr>
                <w:rFonts w:ascii="Times New Roman" w:hAnsi="Times New Roman"/>
                <w:sz w:val="20"/>
                <w:szCs w:val="20"/>
                <w:lang w:val="de-DE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1120B46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1120B46D" w14:textId="6836F164" w:rsidR="002B0892" w:rsidRPr="009A5340" w:rsidRDefault="00D8156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340">
              <w:rPr>
                <w:rFonts w:ascii="Times New Roman" w:hAnsi="Times New Roman"/>
                <w:sz w:val="20"/>
                <w:szCs w:val="20"/>
                <w:lang w:val="de-DE"/>
              </w:rPr>
              <w:t>5</w:t>
            </w:r>
            <w:r w:rsidR="00F607C8" w:rsidRPr="009A5340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</w:tr>
      <w:tr w:rsidR="002B0892" w:rsidRPr="00092214" w14:paraId="1120B47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120B46F" w14:textId="61201B74" w:rsidR="002B0892" w:rsidRPr="00092214" w:rsidRDefault="00F607C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2B0892"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олоквијум</w:t>
            </w:r>
          </w:p>
        </w:tc>
        <w:tc>
          <w:tcPr>
            <w:tcW w:w="1024" w:type="pct"/>
            <w:vAlign w:val="center"/>
          </w:tcPr>
          <w:p w14:paraId="1120B470" w14:textId="00AB81E4" w:rsidR="002B0892" w:rsidRPr="009A5340" w:rsidRDefault="0071173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9A5340">
              <w:rPr>
                <w:rFonts w:ascii="Times New Roman" w:hAnsi="Times New Roman"/>
                <w:sz w:val="20"/>
                <w:szCs w:val="20"/>
                <w:lang w:val="de-DE"/>
              </w:rPr>
              <w:t>30</w:t>
            </w:r>
          </w:p>
        </w:tc>
        <w:tc>
          <w:tcPr>
            <w:tcW w:w="1683" w:type="pct"/>
            <w:gridSpan w:val="2"/>
            <w:vAlign w:val="center"/>
          </w:tcPr>
          <w:p w14:paraId="1120B471" w14:textId="1C7BD74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1120B4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1120B47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120B474" w14:textId="11C49723" w:rsidR="002B0892" w:rsidRPr="0077258F" w:rsidRDefault="00BD33C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семинар</w:t>
            </w:r>
          </w:p>
        </w:tc>
        <w:tc>
          <w:tcPr>
            <w:tcW w:w="1024" w:type="pct"/>
            <w:vAlign w:val="center"/>
          </w:tcPr>
          <w:p w14:paraId="1120B475" w14:textId="1ED7878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1120B47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1120B47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1120B47D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1120B47E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97B49"/>
    <w:multiLevelType w:val="multilevel"/>
    <w:tmpl w:val="C010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C754FA"/>
    <w:multiLevelType w:val="hybridMultilevel"/>
    <w:tmpl w:val="5F5CD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356D2D"/>
    <w:multiLevelType w:val="hybridMultilevel"/>
    <w:tmpl w:val="5EE27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0963"/>
    <w:rsid w:val="00090AF9"/>
    <w:rsid w:val="000D353C"/>
    <w:rsid w:val="000F1365"/>
    <w:rsid w:val="00107EDC"/>
    <w:rsid w:val="00116B9B"/>
    <w:rsid w:val="00122BDC"/>
    <w:rsid w:val="00136671"/>
    <w:rsid w:val="001745AC"/>
    <w:rsid w:val="001A0F38"/>
    <w:rsid w:val="00223836"/>
    <w:rsid w:val="00237924"/>
    <w:rsid w:val="0025174C"/>
    <w:rsid w:val="00251DB6"/>
    <w:rsid w:val="00274691"/>
    <w:rsid w:val="002B0892"/>
    <w:rsid w:val="002C2441"/>
    <w:rsid w:val="002E68BF"/>
    <w:rsid w:val="003157EB"/>
    <w:rsid w:val="00323A92"/>
    <w:rsid w:val="0033723C"/>
    <w:rsid w:val="00356A7C"/>
    <w:rsid w:val="00360BB0"/>
    <w:rsid w:val="004155D9"/>
    <w:rsid w:val="004749A6"/>
    <w:rsid w:val="0048237E"/>
    <w:rsid w:val="0048395A"/>
    <w:rsid w:val="004F07CB"/>
    <w:rsid w:val="005016E6"/>
    <w:rsid w:val="00583560"/>
    <w:rsid w:val="005905C7"/>
    <w:rsid w:val="005B1103"/>
    <w:rsid w:val="005B4057"/>
    <w:rsid w:val="005E17DE"/>
    <w:rsid w:val="005E2409"/>
    <w:rsid w:val="006117FD"/>
    <w:rsid w:val="0061495E"/>
    <w:rsid w:val="006222FA"/>
    <w:rsid w:val="006334E0"/>
    <w:rsid w:val="00646D2D"/>
    <w:rsid w:val="00663484"/>
    <w:rsid w:val="00684003"/>
    <w:rsid w:val="006B25C1"/>
    <w:rsid w:val="006D5E5E"/>
    <w:rsid w:val="006E70C2"/>
    <w:rsid w:val="006F455B"/>
    <w:rsid w:val="00711737"/>
    <w:rsid w:val="00724580"/>
    <w:rsid w:val="0077258F"/>
    <w:rsid w:val="007A4520"/>
    <w:rsid w:val="007C3DB8"/>
    <w:rsid w:val="0080689C"/>
    <w:rsid w:val="00813680"/>
    <w:rsid w:val="00837C5F"/>
    <w:rsid w:val="008B4A35"/>
    <w:rsid w:val="008D2164"/>
    <w:rsid w:val="008E1C7C"/>
    <w:rsid w:val="008E2714"/>
    <w:rsid w:val="00900F90"/>
    <w:rsid w:val="009403F1"/>
    <w:rsid w:val="009433F6"/>
    <w:rsid w:val="009846F0"/>
    <w:rsid w:val="009906D5"/>
    <w:rsid w:val="009A5340"/>
    <w:rsid w:val="009B3FA2"/>
    <w:rsid w:val="009D2184"/>
    <w:rsid w:val="009F6799"/>
    <w:rsid w:val="00A17238"/>
    <w:rsid w:val="00A6690D"/>
    <w:rsid w:val="00A954A0"/>
    <w:rsid w:val="00AA351F"/>
    <w:rsid w:val="00AB7D4F"/>
    <w:rsid w:val="00AF60E6"/>
    <w:rsid w:val="00B54F31"/>
    <w:rsid w:val="00B739DD"/>
    <w:rsid w:val="00BD33C2"/>
    <w:rsid w:val="00C0340F"/>
    <w:rsid w:val="00C3178B"/>
    <w:rsid w:val="00C95745"/>
    <w:rsid w:val="00CF42F2"/>
    <w:rsid w:val="00D14E15"/>
    <w:rsid w:val="00D54852"/>
    <w:rsid w:val="00D56727"/>
    <w:rsid w:val="00D75683"/>
    <w:rsid w:val="00D81563"/>
    <w:rsid w:val="00D8586A"/>
    <w:rsid w:val="00DD03B8"/>
    <w:rsid w:val="00E27E3A"/>
    <w:rsid w:val="00E61D74"/>
    <w:rsid w:val="00E9282C"/>
    <w:rsid w:val="00EA3E19"/>
    <w:rsid w:val="00EC2D76"/>
    <w:rsid w:val="00EE47F6"/>
    <w:rsid w:val="00EF3CDD"/>
    <w:rsid w:val="00F21A9C"/>
    <w:rsid w:val="00F2521D"/>
    <w:rsid w:val="00F45C6E"/>
    <w:rsid w:val="00F45CA5"/>
    <w:rsid w:val="00F607C8"/>
    <w:rsid w:val="00F905DD"/>
    <w:rsid w:val="00F96491"/>
    <w:rsid w:val="00FD7BF0"/>
    <w:rsid w:val="00F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0B42E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D21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900F90"/>
    <w:pPr>
      <w:ind w:left="720"/>
      <w:contextualSpacing/>
    </w:pPr>
  </w:style>
  <w:style w:type="table" w:styleId="TableGrid">
    <w:name w:val="Table Grid"/>
    <w:basedOn w:val="TableNormal"/>
    <w:uiPriority w:val="39"/>
    <w:rsid w:val="000D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2026-03-20T13:21:00Z</dcterms:created>
  <dcterms:modified xsi:type="dcterms:W3CDTF">2026-06-04T07:38:00Z</dcterms:modified>
</cp:coreProperties>
</file>